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к проекту закона Саратовской области «О внесении изменений </w:t>
      </w:r>
    </w:p>
    <w:p w:rsidR="00D52B8D" w:rsidRDefault="00313879" w:rsidP="000D3884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>в Закон Саратовской области «Об областном бюджете на 201</w:t>
      </w:r>
      <w:r w:rsidR="00B45A86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  <w:r w:rsidR="000D388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</w:t>
      </w:r>
    </w:p>
    <w:p w:rsidR="00313879" w:rsidRPr="00313879" w:rsidRDefault="00313879" w:rsidP="000D3884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 и на плановый период 201</w:t>
      </w:r>
      <w:r w:rsidR="00B45A86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 и 20</w:t>
      </w:r>
      <w:r w:rsidR="00B45A86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годов»</w:t>
      </w:r>
    </w:p>
    <w:p w:rsidR="00313879" w:rsidRPr="00313879" w:rsidRDefault="00313879" w:rsidP="00313879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pacing w:val="-16"/>
          <w:sz w:val="28"/>
          <w:szCs w:val="28"/>
        </w:rPr>
      </w:pPr>
    </w:p>
    <w:p w:rsidR="00B45A86" w:rsidRPr="00E636EE" w:rsidRDefault="00B45A86" w:rsidP="00B45A86">
      <w:pPr>
        <w:spacing w:line="228" w:lineRule="auto"/>
        <w:ind w:firstLine="709"/>
        <w:jc w:val="center"/>
        <w:rPr>
          <w:b/>
          <w:szCs w:val="28"/>
          <w:u w:val="single"/>
        </w:rPr>
      </w:pPr>
      <w:r w:rsidRPr="00E636EE">
        <w:rPr>
          <w:b/>
          <w:szCs w:val="28"/>
          <w:u w:val="single"/>
        </w:rPr>
        <w:t>2018 год</w:t>
      </w:r>
    </w:p>
    <w:p w:rsidR="00B45A86" w:rsidRDefault="00B45A86" w:rsidP="00B45A86">
      <w:pPr>
        <w:ind w:firstLine="709"/>
        <w:jc w:val="both"/>
        <w:rPr>
          <w:szCs w:val="28"/>
        </w:rPr>
      </w:pPr>
    </w:p>
    <w:p w:rsidR="00B45A86" w:rsidRPr="00B45A86" w:rsidRDefault="00B45A86" w:rsidP="00B45A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A86">
        <w:rPr>
          <w:rFonts w:ascii="Times New Roman" w:hAnsi="Times New Roman" w:cs="Times New Roman"/>
          <w:sz w:val="28"/>
          <w:szCs w:val="28"/>
        </w:rPr>
        <w:t xml:space="preserve">Безвозмездные поступления из федерального бюджета увеличены на общую сумму 2706,6 </w:t>
      </w:r>
      <w:proofErr w:type="gramStart"/>
      <w:r w:rsidRPr="00B45A86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B45A86">
        <w:rPr>
          <w:rFonts w:ascii="Times New Roman" w:hAnsi="Times New Roman" w:cs="Times New Roman"/>
          <w:sz w:val="28"/>
          <w:szCs w:val="28"/>
        </w:rPr>
        <w:t xml:space="preserve"> рублей, из них капитальные вложения в объекты государственной (муниципальной) собственности - 773,2 млн рублей, средства на формирование современной городской среды и стимулирование программ развития жилищного строительства - 524,6 млн рублей и 261,9 млн рублей соответственно, социальные выплаты отдельным категориям граждан - 393,6 млн рублей, мероприятия в области здравоохранения и лекарственного обеспечения - 322,9 </w:t>
      </w:r>
      <w:proofErr w:type="gramStart"/>
      <w:r w:rsidRPr="00B45A86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B45A86">
        <w:rPr>
          <w:rFonts w:ascii="Times New Roman" w:hAnsi="Times New Roman" w:cs="Times New Roman"/>
          <w:sz w:val="28"/>
          <w:szCs w:val="28"/>
        </w:rPr>
        <w:t xml:space="preserve"> рублей, обеспечение инвалидов техническими средствами реабилитации - 124,8 млн рублей, поддержку сельского хозяйства и культуры - 113,8 млн рублей и 34,4 млн рублей соответственно, мероприятия в области обращения с отходами - 88,2 млн рублей, государственную регистрацию актов гражданского состояния - 37,7 млн рублей, полномочия в области лесных и водных отношений - 14,8 млн рублей, обустройство городских парков - 14,5 млн рублей. Учтены поступления из бюджета Пенсионного фонда Российской Федерации в размере 10,6 </w:t>
      </w:r>
      <w:proofErr w:type="gramStart"/>
      <w:r w:rsidRPr="00B45A86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B45A86">
        <w:rPr>
          <w:rFonts w:ascii="Times New Roman" w:hAnsi="Times New Roman" w:cs="Times New Roman"/>
          <w:sz w:val="28"/>
          <w:szCs w:val="28"/>
        </w:rPr>
        <w:t xml:space="preserve"> рублей. Отдельные коды и наименования доходов приведены в соответствие с бюджетной классификацией Российской Федерации.</w:t>
      </w:r>
    </w:p>
    <w:p w:rsidR="00B45A86" w:rsidRPr="00B45A86" w:rsidRDefault="00B45A86" w:rsidP="00B45A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A86">
        <w:rPr>
          <w:rFonts w:ascii="Times New Roman" w:hAnsi="Times New Roman" w:cs="Times New Roman"/>
          <w:sz w:val="28"/>
          <w:szCs w:val="28"/>
        </w:rPr>
        <w:t xml:space="preserve">Зарезервированные ранее средства в размере 813,1 </w:t>
      </w:r>
      <w:proofErr w:type="gramStart"/>
      <w:r w:rsidRPr="00B45A86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B45A86">
        <w:rPr>
          <w:rFonts w:ascii="Times New Roman" w:hAnsi="Times New Roman" w:cs="Times New Roman"/>
          <w:sz w:val="28"/>
          <w:szCs w:val="28"/>
        </w:rPr>
        <w:t xml:space="preserve"> рублей и ожидаемые дополнительные налоговые и неналоговые доходы в размере 747,0 млн рублей направлены на повышение оплаты труда отдельным категориям работников бюджетной сферы в целях реализации Указов Президента Российской Федерации от 7 мая 2012 года № 597 «О мероприятиях по реализации государственной социальной политики»,            1 июня 2012 года № 761 «О Национальной стратегии действий в </w:t>
      </w:r>
      <w:proofErr w:type="gramStart"/>
      <w:r w:rsidRPr="00B45A86">
        <w:rPr>
          <w:rFonts w:ascii="Times New Roman" w:hAnsi="Times New Roman" w:cs="Times New Roman"/>
          <w:sz w:val="28"/>
          <w:szCs w:val="28"/>
        </w:rPr>
        <w:t>интересах детей на 2012-2017 годы» и 28 декабря 2012 года № 1688 «О некоторых мерах по реализации государственной политики в сфере защиты детей-сирот и детей, оставшихся без попечения родителей» (далее – Указы), обеспечение повышения с 1 января 2018 года на 4 процента оплаты труда работников бюджетной сферы, на которых не распространяются Указы, и соблюдение установленного с 1 января 2018 года минимального размера</w:t>
      </w:r>
      <w:proofErr w:type="gramEnd"/>
      <w:r w:rsidRPr="00B45A86">
        <w:rPr>
          <w:rFonts w:ascii="Times New Roman" w:hAnsi="Times New Roman" w:cs="Times New Roman"/>
          <w:sz w:val="28"/>
          <w:szCs w:val="28"/>
        </w:rPr>
        <w:t xml:space="preserve"> оплаты труда в общей сумме 1480,2 </w:t>
      </w:r>
      <w:proofErr w:type="gramStart"/>
      <w:r w:rsidRPr="00B45A86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B45A86">
        <w:rPr>
          <w:rFonts w:ascii="Times New Roman" w:hAnsi="Times New Roman" w:cs="Times New Roman"/>
          <w:sz w:val="28"/>
          <w:szCs w:val="28"/>
        </w:rPr>
        <w:t xml:space="preserve"> рублей, на строительство Саратовской городской поликлиники № 9 - 39,0 млн рублей, создание комплекса по утилизации твердых бытовых отходов в целях соблюдения условий </w:t>
      </w:r>
      <w:proofErr w:type="spellStart"/>
      <w:r w:rsidRPr="00B45A86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45A86">
        <w:rPr>
          <w:rFonts w:ascii="Times New Roman" w:hAnsi="Times New Roman" w:cs="Times New Roman"/>
          <w:sz w:val="28"/>
          <w:szCs w:val="28"/>
        </w:rPr>
        <w:t xml:space="preserve"> из федерального бюджета - 10,9 млн рублей и повышение правовой культуры избирателей, обучение организаторов выборов - 30,0 млн рублей.</w:t>
      </w:r>
    </w:p>
    <w:p w:rsidR="00B45A86" w:rsidRPr="00B45A86" w:rsidRDefault="00B45A86" w:rsidP="00B45A86">
      <w:pPr>
        <w:ind w:firstLine="73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5A86">
        <w:rPr>
          <w:rFonts w:ascii="Times New Roman" w:hAnsi="Times New Roman" w:cs="Times New Roman"/>
          <w:sz w:val="28"/>
          <w:szCs w:val="28"/>
        </w:rPr>
        <w:t xml:space="preserve">Скорректированы объемы привлечения и погашения банковских и бюджетных кредитов с уточнением программы государственных внутренних заимствований и верхнего предела государственного долга области на </w:t>
      </w:r>
      <w:r w:rsidRPr="00B45A86">
        <w:rPr>
          <w:rFonts w:ascii="Times New Roman" w:hAnsi="Times New Roman" w:cs="Times New Roman"/>
          <w:sz w:val="28"/>
          <w:szCs w:val="28"/>
        </w:rPr>
        <w:br/>
        <w:t>1 января 2019 года</w:t>
      </w:r>
      <w:r w:rsidRPr="00B45A86">
        <w:rPr>
          <w:rFonts w:ascii="Times New Roman" w:hAnsi="Times New Roman" w:cs="Times New Roman"/>
          <w:i/>
          <w:sz w:val="28"/>
          <w:szCs w:val="28"/>
        </w:rPr>
        <w:t>.</w:t>
      </w:r>
    </w:p>
    <w:p w:rsidR="00B45A86" w:rsidRPr="00B45A86" w:rsidRDefault="00B45A86" w:rsidP="00B45A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5A86">
        <w:rPr>
          <w:rFonts w:ascii="Times New Roman" w:hAnsi="Times New Roman" w:cs="Times New Roman"/>
          <w:sz w:val="28"/>
          <w:szCs w:val="28"/>
        </w:rPr>
        <w:lastRenderedPageBreak/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средств областного бюджета, внесены изменения в перечень главных администраторов доходов, адресную инвестиционную программу, условия предоставления бюджетных кредитов местным бюджетам, уточнен объем межбюджетных трансфертов, направляемых из областного бюджета муниципальным образованиям, и размер публичных нормативных обязательств.</w:t>
      </w:r>
      <w:proofErr w:type="gramEnd"/>
    </w:p>
    <w:p w:rsidR="00B45A86" w:rsidRPr="00B45A86" w:rsidRDefault="00B45A86" w:rsidP="00B45A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A86">
        <w:rPr>
          <w:rFonts w:ascii="Times New Roman" w:hAnsi="Times New Roman" w:cs="Times New Roman"/>
          <w:sz w:val="28"/>
          <w:szCs w:val="28"/>
        </w:rPr>
        <w:t xml:space="preserve">В целом доходы и расходы областного бюджета на 2018 год увеличены на 3464,2 </w:t>
      </w:r>
      <w:proofErr w:type="gramStart"/>
      <w:r w:rsidRPr="00B45A86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B45A86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B45A86" w:rsidRPr="00B45A86" w:rsidRDefault="00B45A86" w:rsidP="00B45A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5A86" w:rsidRPr="00B45A86" w:rsidRDefault="00B45A86" w:rsidP="00B45A8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5A86">
        <w:rPr>
          <w:rFonts w:ascii="Times New Roman" w:hAnsi="Times New Roman" w:cs="Times New Roman"/>
          <w:b/>
          <w:sz w:val="28"/>
          <w:szCs w:val="28"/>
          <w:u w:val="single"/>
        </w:rPr>
        <w:t>2019 год</w:t>
      </w:r>
    </w:p>
    <w:p w:rsidR="00B45A86" w:rsidRPr="00B45A86" w:rsidRDefault="00B45A86" w:rsidP="00B45A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5A86" w:rsidRPr="00B45A86" w:rsidRDefault="00B45A86" w:rsidP="00B45A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A86">
        <w:rPr>
          <w:rFonts w:ascii="Times New Roman" w:hAnsi="Times New Roman" w:cs="Times New Roman"/>
          <w:sz w:val="28"/>
          <w:szCs w:val="28"/>
        </w:rPr>
        <w:t xml:space="preserve">В доходной и расходной части областного бюджета отражено увеличение федеральных средств на 1416,0 </w:t>
      </w:r>
      <w:proofErr w:type="gramStart"/>
      <w:r w:rsidRPr="00B45A86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B45A86">
        <w:rPr>
          <w:rFonts w:ascii="Times New Roman" w:hAnsi="Times New Roman" w:cs="Times New Roman"/>
          <w:sz w:val="28"/>
          <w:szCs w:val="28"/>
        </w:rPr>
        <w:t xml:space="preserve"> рублей за счет дополнительных средств на формирование современной городской среды в размере 522,5 млн рублей, поддержку сельского хозяйства и культуры - 311,9 млн рублей и 34,4 млн рублей соответственно, создание новых мест в общеобразовательных организациях - 275,6 млн рублей, капитальные вложения в объекты государственной собственности - 104,0 млн рублей, поддержку проектов в области обращения с отходами - 88,2 </w:t>
      </w:r>
      <w:proofErr w:type="gramStart"/>
      <w:r w:rsidRPr="00B45A86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B45A86">
        <w:rPr>
          <w:rFonts w:ascii="Times New Roman" w:hAnsi="Times New Roman" w:cs="Times New Roman"/>
          <w:sz w:val="28"/>
          <w:szCs w:val="28"/>
        </w:rPr>
        <w:t xml:space="preserve"> рублей, мероприятия в области здравоохранения и лекарственного обеспечения - 64,0 млн рублей, обустройство городских парков - 14,8 млн рублей, полномочия в области лесных и водных отношений - 13,2 млн рублей, поддержку молодежного предпринимательства - 3,1 млн рублей, обеспечение членов Совета Федерации - 0,4 млн рублей и уменьшения средств на обеспечение жильем и социальные выплаты отдельным категориям граждан на 16,1 </w:t>
      </w:r>
      <w:proofErr w:type="gramStart"/>
      <w:r w:rsidRPr="00B45A86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B45A86">
        <w:rPr>
          <w:rFonts w:ascii="Times New Roman" w:hAnsi="Times New Roman" w:cs="Times New Roman"/>
          <w:sz w:val="28"/>
          <w:szCs w:val="28"/>
        </w:rPr>
        <w:t xml:space="preserve"> рублей. </w:t>
      </w:r>
    </w:p>
    <w:p w:rsidR="00B45A86" w:rsidRPr="00B45A86" w:rsidRDefault="00B45A86" w:rsidP="00B45A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A86">
        <w:rPr>
          <w:rFonts w:ascii="Times New Roman" w:hAnsi="Times New Roman" w:cs="Times New Roman"/>
          <w:sz w:val="28"/>
          <w:szCs w:val="28"/>
        </w:rPr>
        <w:t xml:space="preserve">За счет ожидаемых дополнительных неналоговых доходов предусмотрены бюджетные ассигнования на создание комплекса по утилизации твердых бытовых отходов в целях соблюдения условий </w:t>
      </w:r>
      <w:proofErr w:type="spellStart"/>
      <w:r w:rsidRPr="00B45A86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45A86">
        <w:rPr>
          <w:rFonts w:ascii="Times New Roman" w:hAnsi="Times New Roman" w:cs="Times New Roman"/>
          <w:sz w:val="28"/>
          <w:szCs w:val="28"/>
        </w:rPr>
        <w:t xml:space="preserve"> из федерального бюджета в размере 10,9 </w:t>
      </w:r>
      <w:proofErr w:type="gramStart"/>
      <w:r w:rsidRPr="00B45A86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B45A86">
        <w:rPr>
          <w:rFonts w:ascii="Times New Roman" w:hAnsi="Times New Roman" w:cs="Times New Roman"/>
          <w:sz w:val="28"/>
          <w:szCs w:val="28"/>
        </w:rPr>
        <w:t xml:space="preserve"> рублей и на приобретение автоматизированных комплексов </w:t>
      </w:r>
      <w:proofErr w:type="spellStart"/>
      <w:r w:rsidRPr="00B45A86">
        <w:rPr>
          <w:rFonts w:ascii="Times New Roman" w:hAnsi="Times New Roman" w:cs="Times New Roman"/>
          <w:sz w:val="28"/>
          <w:szCs w:val="28"/>
        </w:rPr>
        <w:t>фотовидеофиксации</w:t>
      </w:r>
      <w:proofErr w:type="spellEnd"/>
      <w:r w:rsidRPr="00B45A86">
        <w:rPr>
          <w:rFonts w:ascii="Times New Roman" w:hAnsi="Times New Roman" w:cs="Times New Roman"/>
          <w:sz w:val="28"/>
          <w:szCs w:val="28"/>
        </w:rPr>
        <w:t xml:space="preserve"> нарушений правил дорожного движения в размере 35,9 млн рублей, увеличен размер погашения бюджетных кредитов на 70,0 млн рублей в соответствии с условиями реструктуризации.</w:t>
      </w:r>
    </w:p>
    <w:p w:rsidR="00B45A86" w:rsidRPr="00B45A86" w:rsidRDefault="00B45A86" w:rsidP="00B45A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A86">
        <w:rPr>
          <w:rFonts w:ascii="Times New Roman" w:hAnsi="Times New Roman" w:cs="Times New Roman"/>
          <w:sz w:val="28"/>
          <w:szCs w:val="28"/>
        </w:rPr>
        <w:t xml:space="preserve">Скорректированы объемы привлечения и погашения банковских заимствований с уточнением программы государственных внутренних заимствований и верхнего предела государственного долга области на </w:t>
      </w:r>
      <w:r w:rsidRPr="00B45A86">
        <w:rPr>
          <w:rFonts w:ascii="Times New Roman" w:hAnsi="Times New Roman" w:cs="Times New Roman"/>
          <w:sz w:val="28"/>
          <w:szCs w:val="28"/>
        </w:rPr>
        <w:br/>
        <w:t>1 января 2020 года.</w:t>
      </w:r>
    </w:p>
    <w:p w:rsidR="00B45A86" w:rsidRPr="00B45A86" w:rsidRDefault="00B45A86" w:rsidP="00B45A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A86">
        <w:rPr>
          <w:rFonts w:ascii="Times New Roman" w:hAnsi="Times New Roman" w:cs="Times New Roman"/>
          <w:sz w:val="28"/>
          <w:szCs w:val="28"/>
        </w:rPr>
        <w:t xml:space="preserve">В целом доходы областного бюджета на 2019 год увеличены на 1532,8 </w:t>
      </w:r>
      <w:proofErr w:type="gramStart"/>
      <w:r w:rsidRPr="00B45A86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B45A86">
        <w:rPr>
          <w:rFonts w:ascii="Times New Roman" w:hAnsi="Times New Roman" w:cs="Times New Roman"/>
          <w:sz w:val="28"/>
          <w:szCs w:val="28"/>
        </w:rPr>
        <w:t xml:space="preserve"> рублей, расходы - на 1462,8 млн рублей с увеличением профицита на 70,0 млн рублей.</w:t>
      </w:r>
    </w:p>
    <w:p w:rsidR="00B45A86" w:rsidRPr="00B45A86" w:rsidRDefault="00B45A86" w:rsidP="00B45A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0EDC" w:rsidRDefault="00BF0EDC" w:rsidP="00B45A8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45A86" w:rsidRPr="00B45A86" w:rsidRDefault="00B45A86" w:rsidP="00B45A8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B45A86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2020 год</w:t>
      </w:r>
    </w:p>
    <w:p w:rsidR="00B45A86" w:rsidRPr="00B45A86" w:rsidRDefault="00B45A86" w:rsidP="00B45A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5A86" w:rsidRPr="00B45A86" w:rsidRDefault="00B45A86" w:rsidP="00B45A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A86">
        <w:rPr>
          <w:rFonts w:ascii="Times New Roman" w:hAnsi="Times New Roman" w:cs="Times New Roman"/>
          <w:sz w:val="28"/>
          <w:szCs w:val="28"/>
        </w:rPr>
        <w:t xml:space="preserve">В доходной и расходной части областного бюджета отражено увеличение федеральных средств на 1650,0 </w:t>
      </w:r>
      <w:proofErr w:type="gramStart"/>
      <w:r w:rsidRPr="00B45A86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B45A86">
        <w:rPr>
          <w:rFonts w:ascii="Times New Roman" w:hAnsi="Times New Roman" w:cs="Times New Roman"/>
          <w:sz w:val="28"/>
          <w:szCs w:val="28"/>
        </w:rPr>
        <w:t xml:space="preserve"> рублей за счет капитальных вложений в объекты государственной собственности в размере 591,4 млн рублей, средств на формирование современной городской среды - 522,5 млн рублей, поддержку сельского хозяйства - 251,0 млн рублей, создание новых мест в общеобразовательных организациях - 119,1 млн рублей, поддержку проектов в области обращения с отходами - 88,2 </w:t>
      </w:r>
      <w:proofErr w:type="gramStart"/>
      <w:r w:rsidRPr="00B45A86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B45A86">
        <w:rPr>
          <w:rFonts w:ascii="Times New Roman" w:hAnsi="Times New Roman" w:cs="Times New Roman"/>
          <w:sz w:val="28"/>
          <w:szCs w:val="28"/>
        </w:rPr>
        <w:t xml:space="preserve"> рублей, мероприятия в области здравоохранения и лекарственного обеспечения - 64,0 млн рублей, обустройство городских парков - 14,8 млн рублей, полномочия в области лесных и водных отношений - 12,0 млн рублей, поддержку молодежного предпринимательства - 3,1 млн рублей, обеспечение членов Совета Федерации - 0,3 млн рублей и уменьшения средств на обеспечение жильем и социальные выплаты отдельным категориям граждан на 16,4 млн рублей. </w:t>
      </w:r>
    </w:p>
    <w:p w:rsidR="00B45A86" w:rsidRPr="00B45A86" w:rsidRDefault="00B45A86" w:rsidP="00B45A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A86">
        <w:rPr>
          <w:rFonts w:ascii="Times New Roman" w:hAnsi="Times New Roman" w:cs="Times New Roman"/>
          <w:sz w:val="28"/>
          <w:szCs w:val="28"/>
        </w:rPr>
        <w:t xml:space="preserve">За счет ожидаемых дополнительных неналоговых доходов предусмотрены бюджетные ассигнования на создание комплекса по утилизации твердых бытовых отходов в целях соблюдения условий </w:t>
      </w:r>
      <w:proofErr w:type="spellStart"/>
      <w:r w:rsidRPr="00B45A86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45A86">
        <w:rPr>
          <w:rFonts w:ascii="Times New Roman" w:hAnsi="Times New Roman" w:cs="Times New Roman"/>
          <w:sz w:val="28"/>
          <w:szCs w:val="28"/>
        </w:rPr>
        <w:t xml:space="preserve"> из федерального бюджета в размере 10,9 </w:t>
      </w:r>
      <w:proofErr w:type="gramStart"/>
      <w:r w:rsidRPr="00B45A86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B45A86">
        <w:rPr>
          <w:rFonts w:ascii="Times New Roman" w:hAnsi="Times New Roman" w:cs="Times New Roman"/>
          <w:sz w:val="28"/>
          <w:szCs w:val="28"/>
        </w:rPr>
        <w:t xml:space="preserve"> рублей и на приобретение автоматизированных комплексов </w:t>
      </w:r>
      <w:proofErr w:type="spellStart"/>
      <w:r w:rsidRPr="00B45A86">
        <w:rPr>
          <w:rFonts w:ascii="Times New Roman" w:hAnsi="Times New Roman" w:cs="Times New Roman"/>
          <w:sz w:val="28"/>
          <w:szCs w:val="28"/>
        </w:rPr>
        <w:t>фотовидеофиксации</w:t>
      </w:r>
      <w:proofErr w:type="spellEnd"/>
      <w:r w:rsidRPr="00B45A86">
        <w:rPr>
          <w:rFonts w:ascii="Times New Roman" w:hAnsi="Times New Roman" w:cs="Times New Roman"/>
          <w:sz w:val="28"/>
          <w:szCs w:val="28"/>
        </w:rPr>
        <w:t xml:space="preserve"> нарушений правил дорожного движения в размере 35,9 млн рублей, увеличен размер погашения бюджетных кредитов на 140,0 млн рублей в соответствии с условиями реструктуризации.</w:t>
      </w:r>
    </w:p>
    <w:p w:rsidR="00B45A86" w:rsidRPr="00B45A86" w:rsidRDefault="00B45A86" w:rsidP="00B45A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A86">
        <w:rPr>
          <w:rFonts w:ascii="Times New Roman" w:hAnsi="Times New Roman" w:cs="Times New Roman"/>
          <w:sz w:val="28"/>
          <w:szCs w:val="28"/>
        </w:rPr>
        <w:t xml:space="preserve">Скорректированы объемы привлечения и погашения банковских заимствований с уточнением программы государственных внутренних заимствований и верхнего предела государственного долга области на </w:t>
      </w:r>
      <w:r w:rsidRPr="00B45A86">
        <w:rPr>
          <w:rFonts w:ascii="Times New Roman" w:hAnsi="Times New Roman" w:cs="Times New Roman"/>
          <w:sz w:val="28"/>
          <w:szCs w:val="28"/>
        </w:rPr>
        <w:br/>
        <w:t>1 января 2021 года.</w:t>
      </w:r>
    </w:p>
    <w:p w:rsidR="00B45A86" w:rsidRPr="00B45A86" w:rsidRDefault="00B45A86" w:rsidP="00B45A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A86">
        <w:rPr>
          <w:rFonts w:ascii="Times New Roman" w:hAnsi="Times New Roman" w:cs="Times New Roman"/>
          <w:sz w:val="28"/>
          <w:szCs w:val="28"/>
        </w:rPr>
        <w:t xml:space="preserve">В целом доходы областного бюджета на 2020 год увеличены на 1836,8 </w:t>
      </w:r>
      <w:proofErr w:type="gramStart"/>
      <w:r w:rsidRPr="00B45A86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B45A86">
        <w:rPr>
          <w:rFonts w:ascii="Times New Roman" w:hAnsi="Times New Roman" w:cs="Times New Roman"/>
          <w:sz w:val="28"/>
          <w:szCs w:val="28"/>
        </w:rPr>
        <w:t xml:space="preserve"> рублей, расходы - на 1696,8 млн рублей с увеличением профицита на 140,0 млн рублей.</w:t>
      </w:r>
    </w:p>
    <w:p w:rsidR="00D031B2" w:rsidRDefault="00D031B2" w:rsidP="00D031B2">
      <w:pPr>
        <w:ind w:firstLine="709"/>
        <w:jc w:val="both"/>
        <w:rPr>
          <w:rFonts w:ascii="Times New Roman" w:eastAsia="Times New Roman" w:hAnsi="Times New Roman"/>
          <w:b/>
          <w:sz w:val="28"/>
        </w:rPr>
      </w:pPr>
    </w:p>
    <w:p w:rsidR="00D031B2" w:rsidRDefault="00D031B2" w:rsidP="00D031B2">
      <w:pPr>
        <w:ind w:firstLine="709"/>
        <w:jc w:val="both"/>
        <w:rPr>
          <w:rFonts w:ascii="Times New Roman" w:eastAsia="Times New Roman" w:hAnsi="Times New Roman"/>
          <w:b/>
          <w:sz w:val="28"/>
        </w:rPr>
      </w:pPr>
    </w:p>
    <w:p w:rsidR="00D031B2" w:rsidRDefault="00D031B2" w:rsidP="00D031B2">
      <w:pPr>
        <w:jc w:val="both"/>
        <w:rPr>
          <w:rFonts w:ascii="Times New Roman" w:eastAsia="Times New Roman" w:hAnsi="Times New Roman"/>
          <w:b/>
          <w:sz w:val="28"/>
        </w:rPr>
      </w:pPr>
    </w:p>
    <w:p w:rsidR="00D031B2" w:rsidRPr="00D031B2" w:rsidRDefault="00D031B2" w:rsidP="00D031B2">
      <w:pPr>
        <w:jc w:val="both"/>
        <w:rPr>
          <w:rFonts w:ascii="Times New Roman" w:eastAsia="Times New Roman" w:hAnsi="Times New Roman"/>
          <w:b/>
          <w:sz w:val="28"/>
        </w:rPr>
      </w:pPr>
      <w:r w:rsidRPr="00D031B2">
        <w:rPr>
          <w:rFonts w:ascii="Times New Roman" w:eastAsia="Times New Roman" w:hAnsi="Times New Roman"/>
          <w:b/>
          <w:sz w:val="28"/>
        </w:rPr>
        <w:t xml:space="preserve">Министр финансов </w:t>
      </w:r>
    </w:p>
    <w:p w:rsidR="00D031B2" w:rsidRPr="00D031B2" w:rsidRDefault="00D031B2" w:rsidP="00D031B2">
      <w:pPr>
        <w:jc w:val="both"/>
        <w:rPr>
          <w:rFonts w:ascii="Times New Roman" w:eastAsia="Times New Roman" w:hAnsi="Times New Roman"/>
          <w:b/>
          <w:sz w:val="28"/>
        </w:rPr>
      </w:pPr>
      <w:r w:rsidRPr="00D031B2">
        <w:rPr>
          <w:rFonts w:ascii="Times New Roman" w:eastAsia="Times New Roman" w:hAnsi="Times New Roman"/>
          <w:b/>
          <w:sz w:val="28"/>
        </w:rPr>
        <w:t>Саратовской области</w:t>
      </w:r>
      <w:r>
        <w:rPr>
          <w:rFonts w:ascii="Times New Roman" w:eastAsia="Times New Roman" w:hAnsi="Times New Roman"/>
          <w:b/>
          <w:sz w:val="28"/>
        </w:rPr>
        <w:t xml:space="preserve">                                                            </w:t>
      </w:r>
      <w:r w:rsidRPr="00D031B2"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 w:rsidRPr="00D031B2">
        <w:rPr>
          <w:rFonts w:ascii="Times New Roman" w:eastAsia="Times New Roman" w:hAnsi="Times New Roman"/>
          <w:b/>
          <w:sz w:val="28"/>
        </w:rPr>
        <w:t>А.Ю.Выскребенцев</w:t>
      </w:r>
      <w:proofErr w:type="spellEnd"/>
    </w:p>
    <w:p w:rsidR="00D031B2" w:rsidRDefault="00D031B2" w:rsidP="00D031B2">
      <w:pPr>
        <w:ind w:firstLine="709"/>
        <w:jc w:val="both"/>
        <w:rPr>
          <w:rFonts w:ascii="Times New Roman" w:eastAsia="Times New Roman" w:hAnsi="Times New Roman"/>
          <w:sz w:val="28"/>
        </w:rPr>
      </w:pPr>
    </w:p>
    <w:p w:rsidR="008D511B" w:rsidRPr="008D511B" w:rsidRDefault="008D511B" w:rsidP="00614FF2">
      <w:pPr>
        <w:ind w:firstLine="709"/>
        <w:jc w:val="both"/>
        <w:rPr>
          <w:rFonts w:ascii="Times New Roman" w:eastAsia="Times New Roman" w:hAnsi="Times New Roman"/>
          <w:sz w:val="28"/>
        </w:rPr>
      </w:pPr>
    </w:p>
    <w:sectPr w:rsidR="008D511B" w:rsidRPr="008D511B" w:rsidSect="00D031B2">
      <w:pgSz w:w="11900" w:h="16838"/>
      <w:pgMar w:top="1134" w:right="851" w:bottom="1134" w:left="1701" w:header="0" w:footer="0" w:gutter="0"/>
      <w:cols w:space="0" w:equalWidth="0">
        <w:col w:w="9489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327B23C6"/>
    <w:lvl w:ilvl="0" w:tplc="145C659A">
      <w:start w:val="1"/>
      <w:numFmt w:val="bullet"/>
      <w:lvlText w:val="и"/>
      <w:lvlJc w:val="left"/>
    </w:lvl>
    <w:lvl w:ilvl="1" w:tplc="2068B720">
      <w:start w:val="1"/>
      <w:numFmt w:val="bullet"/>
      <w:lvlText w:val="В"/>
      <w:lvlJc w:val="left"/>
    </w:lvl>
    <w:lvl w:ilvl="2" w:tplc="BCD48916">
      <w:start w:val="1"/>
      <w:numFmt w:val="bullet"/>
      <w:lvlText w:val=""/>
      <w:lvlJc w:val="left"/>
    </w:lvl>
    <w:lvl w:ilvl="3" w:tplc="7DBCF7D4">
      <w:start w:val="1"/>
      <w:numFmt w:val="bullet"/>
      <w:lvlText w:val=""/>
      <w:lvlJc w:val="left"/>
    </w:lvl>
    <w:lvl w:ilvl="4" w:tplc="0C961A94">
      <w:start w:val="1"/>
      <w:numFmt w:val="bullet"/>
      <w:lvlText w:val=""/>
      <w:lvlJc w:val="left"/>
    </w:lvl>
    <w:lvl w:ilvl="5" w:tplc="179E6CB0">
      <w:start w:val="1"/>
      <w:numFmt w:val="bullet"/>
      <w:lvlText w:val=""/>
      <w:lvlJc w:val="left"/>
    </w:lvl>
    <w:lvl w:ilvl="6" w:tplc="2FCC34EC">
      <w:start w:val="1"/>
      <w:numFmt w:val="bullet"/>
      <w:lvlText w:val=""/>
      <w:lvlJc w:val="left"/>
    </w:lvl>
    <w:lvl w:ilvl="7" w:tplc="8ED87698">
      <w:start w:val="1"/>
      <w:numFmt w:val="bullet"/>
      <w:lvlText w:val=""/>
      <w:lvlJc w:val="left"/>
    </w:lvl>
    <w:lvl w:ilvl="8" w:tplc="25D82DEC">
      <w:start w:val="1"/>
      <w:numFmt w:val="bullet"/>
      <w:lvlText w:val=""/>
      <w:lvlJc w:val="left"/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D8D"/>
    <w:rsid w:val="000059ED"/>
    <w:rsid w:val="00032794"/>
    <w:rsid w:val="000D3884"/>
    <w:rsid w:val="00121472"/>
    <w:rsid w:val="00143AAC"/>
    <w:rsid w:val="00313879"/>
    <w:rsid w:val="00576A92"/>
    <w:rsid w:val="005F1E09"/>
    <w:rsid w:val="00614FF2"/>
    <w:rsid w:val="008D511B"/>
    <w:rsid w:val="008E5C02"/>
    <w:rsid w:val="00A045E4"/>
    <w:rsid w:val="00B42D8D"/>
    <w:rsid w:val="00B45A86"/>
    <w:rsid w:val="00BF0EDC"/>
    <w:rsid w:val="00C4750A"/>
    <w:rsid w:val="00D031B2"/>
    <w:rsid w:val="00D52B8D"/>
    <w:rsid w:val="00E3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0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0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1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07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8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5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10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53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5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5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2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1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52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7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5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3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9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62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6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8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4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3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71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27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5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68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9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0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1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1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2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5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9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4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937</Words>
  <Characters>6169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 Анна Юрьевна</cp:lastModifiedBy>
  <cp:revision>16</cp:revision>
  <dcterms:created xsi:type="dcterms:W3CDTF">2016-12-05T06:49:00Z</dcterms:created>
  <dcterms:modified xsi:type="dcterms:W3CDTF">2018-01-11T11:49:00Z</dcterms:modified>
</cp:coreProperties>
</file>