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9410F4" w:rsidRDefault="009410F4" w:rsidP="009410F4">
      <w:pPr>
        <w:ind w:firstLine="700"/>
        <w:jc w:val="both"/>
      </w:pPr>
      <w:r>
        <w:t>Принятие данного законопроекта не потребует расходов област</w:t>
      </w:r>
      <w:r w:rsidR="003262EF">
        <w:t>ного бюджета на его реализаци</w:t>
      </w:r>
      <w:r w:rsidR="00161E02">
        <w:t>ю</w:t>
      </w:r>
      <w:bookmarkStart w:id="0" w:name="_GoBack"/>
      <w:bookmarkEnd w:id="0"/>
      <w:r w:rsidR="003262EF">
        <w:t>.</w:t>
      </w:r>
    </w:p>
    <w:p w:rsidR="006276C9" w:rsidRDefault="006276C9"/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A013E"/>
    <w:rsid w:val="006276C9"/>
    <w:rsid w:val="00725AC7"/>
    <w:rsid w:val="007269FA"/>
    <w:rsid w:val="0079725A"/>
    <w:rsid w:val="009410F4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13</cp:revision>
  <dcterms:created xsi:type="dcterms:W3CDTF">2016-10-18T07:01:00Z</dcterms:created>
  <dcterms:modified xsi:type="dcterms:W3CDTF">2017-07-17T06:24:00Z</dcterms:modified>
</cp:coreProperties>
</file>